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 w:before="120"/>
      </w:pPr>
      <w:r>
        <w:rPr>
          <w:rFonts w:ascii="Calibri" w:cs="Calibri" w:eastAsia="Calibri" w:hAnsi="Calibri"/>
          <w:b/>
          <w:bCs/>
          <w:color w:val="1F3864"/>
          <w:sz w:val="32"/>
          <w:szCs w:val="32"/>
        </w:rPr>
        <w:t xml:space="preserve">Ficha interna — P-2341</w:t>
      </w:r>
    </w:p>
    <w:p>
      <w:pPr>
        <w:spacing w:after="80"/>
      </w:pPr>
      <w:r>
        <w:rPr>
          <w:rFonts w:ascii="Calibri" w:cs="Calibri" w:eastAsia="Calibri" w:hAnsi="Calibri"/>
          <w:b/>
          <w:bCs/>
          <w:sz w:val="24"/>
          <w:szCs w:val="24"/>
        </w:rPr>
        <w:t xml:space="preserve">Calle Rosalía de Castro, 3 · Vigo</w:t>
      </w:r>
    </w:p>
    <w:p>
      <w:pPr>
        <w:spacing w:after="2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Tipo: </w:t>
      </w:r>
      <w:r>
        <w:rPr>
          <w:rFonts w:ascii="Calibri" w:cs="Calibri" w:eastAsia="Calibri" w:hAnsi="Calibri"/>
          <w:sz w:val="22"/>
          <w:szCs w:val="22"/>
        </w:rPr>
        <w:t xml:space="preserve">Piso   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Hora visita: </w:t>
      </w:r>
      <w:r>
        <w:rPr>
          <w:rFonts w:ascii="Calibri" w:cs="Calibri" w:eastAsia="Calibri" w:hAnsi="Calibri"/>
          <w:sz w:val="22"/>
          <w:szCs w:val="22"/>
        </w:rPr>
        <w:t xml:space="preserve">09:30    </w:t>
      </w:r>
      <w:r>
        <w:rPr>
          <w:rFonts w:ascii="Calibri" w:cs="Calibri" w:eastAsia="Calibri" w:hAnsi="Calibri"/>
          <w:b/>
          <w:bCs/>
          <w:sz w:val="22"/>
          <w:szCs w:val="22"/>
        </w:rPr>
        <w:t xml:space="preserve">Agente: </w:t>
      </w:r>
      <w:r>
        <w:rPr>
          <w:rFonts w:ascii="Calibri" w:cs="Calibri" w:eastAsia="Calibri" w:hAnsi="Calibri"/>
          <w:sz w:val="22"/>
          <w:szCs w:val="22"/>
        </w:rPr>
        <w:t xml:space="preserve">Lucía Méndez</w:t>
      </w:r>
    </w:p>
    <w:p>
      <w:pPr>
        <w:pBdr>
          <w:bottom w:val="single" w:color="1F3864" w:sz="6" w:space="1"/>
        </w:pBdr>
        <w:spacing w:after="100" w:before="200"/>
      </w:pPr>
      <w:r>
        <w:rPr>
          <w:rFonts w:ascii="Calibri" w:cs="Calibri" w:eastAsia="Calibri" w:hAnsi="Calibri"/>
          <w:b/>
          <w:bCs/>
          <w:color w:val="1F3864"/>
          <w:sz w:val="26"/>
          <w:szCs w:val="26"/>
        </w:rPr>
        <w:t xml:space="preserve">Datos del catastro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Referencia catastral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9872023NG2797S0012WX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Uso principal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Residencial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Superficie construida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90 m²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Año construcción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1998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Coef. de participación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1,04 %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Titular catastral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María Pérez Otero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NIF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***2341**M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Domicilio fiscal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Calle Rosalía de Castro, 3, Vigo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Derecho / cuota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Pleno dominio · 100,00 %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Valor del suelo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81.900 €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Valor de construcción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99.450 €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Valor catastral total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181.350 €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Año de revisión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2022</w:t>
            </w:r>
          </w:p>
        </w:tc>
      </w:tr>
    </w:tbl>
    <w:p>
      <w:pPr>
        <w:pBdr>
          <w:bottom w:val="single" w:color="1F3864" w:sz="6" w:space="1"/>
        </w:pBdr>
        <w:spacing w:after="100" w:before="200"/>
      </w:pPr>
      <w:r>
        <w:rPr>
          <w:rFonts w:ascii="Calibri" w:cs="Calibri" w:eastAsia="Calibri" w:hAnsi="Calibri"/>
          <w:b/>
          <w:bCs/>
          <w:color w:val="1F3864"/>
          <w:sz w:val="26"/>
          <w:szCs w:val="26"/>
        </w:rPr>
        <w:t xml:space="preserve">Datos del CRM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ID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P-2341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Dirección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Calle Rosalía de Castro, 3, Vigo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Tipo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Piso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Superficie (m²)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90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Habitaciones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3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Baños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2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Año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1998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Estado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Bueno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Precio pedido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195.000 €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Dueño / Vendedor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María Pérez Otero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Teléfono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636 412 887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Ref. catastral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9872023NG2797S0012WX</w:t>
            </w:r>
          </w:p>
        </w:tc>
      </w:tr>
      <w:tr>
        <w:tc>
          <w:tcPr>
            <w:tcW w:type="dxa" w:w="30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22"/>
                <w:szCs w:val="22"/>
              </w:rPr>
              <w:t xml:space="preserve">Agente</w:t>
            </w:r>
          </w:p>
        </w:tc>
        <w:tc>
          <w:tcPr>
            <w:tcW w:type="dxa" w:w="636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sz w:val="22"/>
                <w:szCs w:val="22"/>
              </w:rPr>
              <w:t xml:space="preserve">Lucía Méndez</w:t>
            </w:r>
          </w:p>
        </w:tc>
      </w:tr>
    </w:tbl>
    <w:p>
      <w:pPr>
        <w:pBdr>
          <w:bottom w:val="single" w:color="1F3864" w:sz="6" w:space="1"/>
        </w:pBdr>
        <w:spacing w:after="100" w:before="200"/>
      </w:pPr>
      <w:r>
        <w:rPr>
          <w:rFonts w:ascii="Calibri" w:cs="Calibri" w:eastAsia="Calibri" w:hAnsi="Calibri"/>
          <w:b/>
          <w:bCs/>
          <w:color w:val="1F3864"/>
          <w:sz w:val="26"/>
          <w:szCs w:val="26"/>
        </w:rPr>
        <w:t xml:space="preserve">Observaciones de visita (OCR de la nota a mano)</w:t>
      </w:r>
    </w:p>
    <w:p>
      <w:pPr>
        <w:spacing w:after="60" w:before="140"/>
      </w:pPr>
      <w:r>
        <w:rPr>
          <w:rFonts w:ascii="Calibri" w:cs="Calibri" w:eastAsia="Calibri" w:hAnsi="Calibri"/>
          <w:b/>
          <w:bCs/>
          <w:color w:val="1F3864"/>
          <w:sz w:val="23"/>
          <w:szCs w:val="23"/>
        </w:rPr>
        <w:t xml:space="preserve">Estado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3.ª planta SIN ASCENSOR (!).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Salón con balcón a la calle.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Cocina REFORMADA hace 2 años — bien.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Ventanas de aluminio (no climalit).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Caldera de 2019 según la dueña (sin verificar documentalmente).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Estado general: bueno.</w:t>
      </w:r>
    </w:p>
    <w:p>
      <w:pPr>
        <w:spacing w:after="60" w:before="140"/>
      </w:pPr>
      <w:r>
        <w:rPr>
          <w:rFonts w:ascii="Calibri" w:cs="Calibri" w:eastAsia="Calibri" w:hAnsi="Calibri"/>
          <w:b/>
          <w:bCs/>
          <w:color w:val="1F3864"/>
          <w:sz w:val="23"/>
          <w:szCs w:val="23"/>
        </w:rPr>
        <w:t xml:space="preserve">Defectos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Sin ascensor en 3.ª planta — barrera para perfil mayor / familias con cochecito.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Ventanas no climalit — eficiencia energética limitada.</w:t>
      </w:r>
    </w:p>
    <w:p>
      <w:pPr>
        <w:spacing w:after="60" w:before="140"/>
      </w:pPr>
      <w:r>
        <w:rPr>
          <w:rFonts w:ascii="Calibri" w:cs="Calibri" w:eastAsia="Calibri" w:hAnsi="Calibri"/>
          <w:b/>
          <w:bCs/>
          <w:color w:val="1F3864"/>
          <w:sz w:val="23"/>
          <w:szCs w:val="23"/>
        </w:rPr>
        <w:t xml:space="preserve">Precio negociable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Pide 195.000 €.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Aceptaría 185.000 € (margen ~10.000 €). Dato confidencial — no publicar.</w:t>
      </w:r>
    </w:p>
    <w:p>
      <w:pPr>
        <w:spacing w:after="60" w:before="140"/>
      </w:pPr>
      <w:r>
        <w:rPr>
          <w:rFonts w:ascii="Calibri" w:cs="Calibri" w:eastAsia="Calibri" w:hAnsi="Calibri"/>
          <w:b/>
          <w:bCs/>
          <w:color w:val="1F3864"/>
          <w:sz w:val="23"/>
          <w:szCs w:val="23"/>
        </w:rPr>
        <w:t xml:space="preserve">Dueño / Vendedor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María Pérez Otero — tlf. 636 412 887.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Motivación: se muda a Madrid. Tiene PRISA.</w:t>
      </w:r>
    </w:p>
    <w:p>
      <w:pPr>
        <w:spacing w:after="60" w:before="140"/>
      </w:pPr>
      <w:r>
        <w:rPr>
          <w:rFonts w:ascii="Calibri" w:cs="Calibri" w:eastAsia="Calibri" w:hAnsi="Calibri"/>
          <w:b/>
          <w:bCs/>
          <w:color w:val="1F3864"/>
          <w:sz w:val="23"/>
          <w:szCs w:val="23"/>
        </w:rPr>
        <w:t xml:space="preserve">Prioridad</w:t>
      </w:r>
    </w:p>
    <w:p>
      <w:pPr>
        <w:spacing w:after="8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ALTA — cerrar rápido.</w:t>
      </w:r>
    </w:p>
    <w:p>
      <w:pPr>
        <w:spacing w:after="60" w:before="140"/>
      </w:pPr>
      <w:r>
        <w:rPr>
          <w:rFonts w:ascii="Calibri" w:cs="Calibri" w:eastAsia="Calibri" w:hAnsi="Calibri"/>
          <w:b/>
          <w:bCs/>
          <w:color w:val="1F3864"/>
          <w:sz w:val="23"/>
          <w:szCs w:val="23"/>
        </w:rPr>
        <w:t xml:space="preserve">Clientes potenciales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sz w:val="22"/>
          <w:szCs w:val="22"/>
        </w:rPr>
        <w:t xml:space="preserve">No se identifican clientes potenciales nominales en la nota.</w:t>
      </w:r>
    </w:p>
    <w:p>
      <w:pPr>
        <w:pBdr>
          <w:bottom w:val="single" w:color="1F3864" w:sz="6" w:space="1"/>
        </w:pBdr>
        <w:spacing w:after="100" w:before="200"/>
      </w:pPr>
      <w:r>
        <w:rPr>
          <w:rFonts w:ascii="Calibri" w:cs="Calibri" w:eastAsia="Calibri" w:hAnsi="Calibri"/>
          <w:b/>
          <w:bCs/>
          <w:color w:val="1F3864"/>
          <w:sz w:val="26"/>
          <w:szCs w:val="26"/>
        </w:rPr>
        <w:t xml:space="preserve">Síntesis (3 líneas)</w:t>
      </w:r>
    </w:p>
    <w:p>
      <w:pPr>
        <w:spacing w:after="6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Estado · </w:t>
      </w:r>
      <w:r>
        <w:rPr>
          <w:rFonts w:ascii="Calibri" w:cs="Calibri" w:eastAsia="Calibri" w:hAnsi="Calibri"/>
          <w:sz w:val="22"/>
          <w:szCs w:val="22"/>
        </w:rPr>
        <w:t xml:space="preserve">Bueno; cocina reformada (2023); 3.ª planta sin ascensor.</w:t>
      </w:r>
    </w:p>
    <w:p>
      <w:pPr>
        <w:spacing w:after="6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Precio · </w:t>
      </w:r>
      <w:r>
        <w:rPr>
          <w:rFonts w:ascii="Calibri" w:cs="Calibri" w:eastAsia="Calibri" w:hAnsi="Calibri"/>
          <w:sz w:val="22"/>
          <w:szCs w:val="22"/>
        </w:rPr>
        <w:t xml:space="preserve">195.000 € pedidos · acepta 185.000 €.</w:t>
      </w:r>
    </w:p>
    <w:p>
      <w:pPr>
        <w:spacing w:after="20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Prioridad · </w:t>
      </w:r>
      <w:r>
        <w:rPr>
          <w:rFonts w:ascii="Calibri" w:cs="Calibri" w:eastAsia="Calibri" w:hAnsi="Calibri"/>
          <w:sz w:val="22"/>
          <w:szCs w:val="22"/>
        </w:rPr>
        <w:t xml:space="preserve">ALTA — cerrar rápido.</w:t>
      </w:r>
    </w:p>
    <w:p>
      <w:r>
        <w:br w:type="page"/>
      </w:r>
    </w:p>
    <w:p>
      <w:pPr>
        <w:pBdr>
          <w:bottom w:val="single" w:color="1F3864" w:sz="6" w:space="1"/>
        </w:pBdr>
        <w:spacing w:after="100" w:before="200"/>
      </w:pPr>
      <w:r>
        <w:rPr>
          <w:rFonts w:ascii="Calibri" w:cs="Calibri" w:eastAsia="Calibri" w:hAnsi="Calibri"/>
          <w:b/>
          <w:bCs/>
          <w:color w:val="1F3864"/>
          <w:sz w:val="26"/>
          <w:szCs w:val="26"/>
        </w:rPr>
        <w:t xml:space="preserve">Fotos del inmueble</w:t>
      </w:r>
    </w:p>
    <w:p>
      <w:pPr>
        <w:spacing w:after="60" w:before="120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P-2341_01.jpg (1/4)</w:t>
      </w:r>
    </w:p>
    <w:p>
      <w:r>
        <w:drawing>
          <wp:inline distT="0" distB="0" distL="0" distR="0">
            <wp:extent cx="3429000" cy="2571750"/>
            <wp:effectExtent t="0" r="0" b="0" l="0"/>
            <wp:docPr id="1" name="P-2341_01.jpg (1/4)" descr="P-2341_01.jpg (1/4)" title="P-2341_01.jpg (1/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 w:before="120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P-2341_02.jpg (2/4)</w:t>
      </w:r>
    </w:p>
    <w:p>
      <w:r>
        <w:drawing>
          <wp:inline distT="0" distB="0" distL="0" distR="0">
            <wp:extent cx="3429000" cy="2571750"/>
            <wp:effectExtent t="0" r="0" b="0" l="0"/>
            <wp:docPr id="1" name="P-2341_02.jpg (2/4)" descr="P-2341_02.jpg (2/4)" title="P-2341_02.jpg (2/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 w:before="120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P-2341_03.jpg (3/4)</w:t>
      </w:r>
    </w:p>
    <w:p>
      <w:r>
        <w:drawing>
          <wp:inline distT="0" distB="0" distL="0" distR="0">
            <wp:extent cx="3429000" cy="2571750"/>
            <wp:effectExtent t="0" r="0" b="0" l="0"/>
            <wp:docPr id="1" name="P-2341_03.jpg (3/4)" descr="P-2341_03.jpg (3/4)" title="P-2341_03.jpg (3/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 w:before="120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P-2341_04.jpg (4/4)</w:t>
      </w:r>
    </w:p>
    <w:p>
      <w:r>
        <w:drawing>
          <wp:inline distT="0" distB="0" distL="0" distR="0">
            <wp:extent cx="3429000" cy="2571750"/>
            <wp:effectExtent t="0" r="0" b="0" l="0"/>
            <wp:docPr id="1" name="P-2341_04.jpg (4/4)" descr="P-2341_04.jpg (4/4)" title="P-2341_04.jpg (4/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0eab16149feaa75e7ca16e6e57c4774c08866697.jpg"/><Relationship Id="rId8" Type="http://schemas.openxmlformats.org/officeDocument/2006/relationships/image" Target="media/dc29c90651696d3f849b84fb453382e3fd17d237.jpg"/><Relationship Id="rId9" Type="http://schemas.openxmlformats.org/officeDocument/2006/relationships/image" Target="media/de1604c43caa364a61cf7a0899dd307598aecec2.jpg"/><Relationship Id="rId10" Type="http://schemas.openxmlformats.org/officeDocument/2006/relationships/image" Target="media/74768728d2ed6585c13f7736658318f91487d247.jp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2026-05-07T14:07:31.478Z</dcterms:created>
  <dcterms:modified xsi:type="dcterms:W3CDTF">2026-05-07T14:07:31.478Z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