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Ficha interna — P-2345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Plaza de Compostela, 8 · Vigo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Tipo: </w:t>
      </w:r>
      <w:r>
        <w:rPr>
          <w:rFonts w:ascii="Calibri" w:cs="Calibri" w:eastAsia="Calibri" w:hAnsi="Calibri"/>
          <w:sz w:val="22"/>
          <w:szCs w:val="22"/>
        </w:rPr>
        <w:t xml:space="preserve">Oficina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Hora visita: </w:t>
      </w:r>
      <w:r>
        <w:rPr>
          <w:rFonts w:ascii="Calibri" w:cs="Calibri" w:eastAsia="Calibri" w:hAnsi="Calibri"/>
          <w:sz w:val="22"/>
          <w:szCs w:val="22"/>
        </w:rPr>
        <w:t xml:space="preserve">18:30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Agente: </w:t>
      </w:r>
      <w:r>
        <w:rPr>
          <w:rFonts w:ascii="Calibri" w:cs="Calibri" w:eastAsia="Calibri" w:hAnsi="Calibri"/>
          <w:sz w:val="22"/>
          <w:szCs w:val="22"/>
        </w:rPr>
        <w:t xml:space="preserve">Lucía Méndez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catastro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Referencia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9012003NG2790S0007PQ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Uso principal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Oficinas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construida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75 m²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1978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Coef. de participación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1,09 %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Titular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Herederos de Manuel Souto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NIF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***2345**M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Domicilio fiscal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Plaza de Compostela, 8,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Derecho / cuota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Pleno dominio · 100,00 %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del suelo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69.300 €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84.150 €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catastral total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153.450 €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de revisión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2022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ID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P-2345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Dirección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Plaza de Compostela, 8,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Tipo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Oficina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(m²)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75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Habitaciones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Baños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1978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Estado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Regular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Precio pedido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165.000 €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Dueño / Vendedor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Herederos de Manuel Souto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Teléfono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699 551 003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Ref.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9012003NG2790S0007PQ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Agente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Lucía Méndez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Observaciones de visita (OCR de la nota a mano)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Estado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2.ª planta sin ascensor.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75 m² con distribución antigua: 3 despachos cerrados + recepción.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Edificio descuidado (portal y escaleras).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Defectos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HUMEDADES en pared norte (despacho del fondo) — posible filtración de tejado (pendiente confirmar).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Necesita reforma + pintura completa.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Edificio en mal estado de conservación.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Precio negociable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Precio CRM: 165.000 €.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Los otros 2 herederos quieren 175.000 € — situación trabada (10.000 € de diferencia interna).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Dueño / Vendedor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Herederos de Manuel Souto.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Contacto: Pablo Souto (hijo) — tlf. 699 551 003.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Motivación: HERENCIA — 3 hermanos en disputa.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Prioridad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BAJA — recomendación interna: bajar prioridad hasta resolver herencia. Volver en 1–2 meses.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Clientes potenciales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No se identifican clientes potenciales en la nota.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Síntesis (3 líneas)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Estado · </w:t>
      </w:r>
      <w:r>
        <w:rPr>
          <w:rFonts w:ascii="Calibri" w:cs="Calibri" w:eastAsia="Calibri" w:hAnsi="Calibri"/>
          <w:sz w:val="22"/>
          <w:szCs w:val="22"/>
        </w:rPr>
        <w:t xml:space="preserve">Regular; humedades en pared norte; necesita reforma completa.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Precio · </w:t>
      </w:r>
      <w:r>
        <w:rPr>
          <w:rFonts w:ascii="Calibri" w:cs="Calibri" w:eastAsia="Calibri" w:hAnsi="Calibri"/>
          <w:sz w:val="22"/>
          <w:szCs w:val="22"/>
        </w:rPr>
        <w:t xml:space="preserve">165.000 € (CRM) · sin acuerdo entre herederos (otros 2 piden 175.000 €).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Prioridad · </w:t>
      </w:r>
      <w:r>
        <w:rPr>
          <w:rFonts w:ascii="Calibri" w:cs="Calibri" w:eastAsia="Calibri" w:hAnsi="Calibri"/>
          <w:sz w:val="22"/>
          <w:szCs w:val="22"/>
        </w:rPr>
        <w:t xml:space="preserve">BAJA — pendiente de resolución de la herencia.</w:t>
      </w:r>
    </w:p>
    <w:p>
      <w:r>
        <w:br w:type="page"/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Fotos del inmueble</w:t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P-2345_01.jpg (1/4)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5_01.jpg (1/4)" descr="P-2345_01.jpg (1/4)" title="P-2345_01.jpg (1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P-2345_02.jpg (2/4)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5_02.jpg (2/4)" descr="P-2345_02.jpg (2/4)" title="P-2345_02.jpg (2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P-2345_03.jpg (3/4)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5_03.jpg (3/4)" descr="P-2345_03.jpg (3/4)" title="P-2345_03.jpg (3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P-2345_04.jpg (4/4)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5_04.jpg (4/4)" descr="P-2345_04.jpg (4/4)" title="P-2345_04.jpg (4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71b7d38ab4bf78753e234a47224aabeac5fa9a06.jpg"/><Relationship Id="rId8" Type="http://schemas.openxmlformats.org/officeDocument/2006/relationships/image" Target="media/f8d3c9e519ee85ea802155f957e7ff3c9e905c4a.jpg"/><Relationship Id="rId9" Type="http://schemas.openxmlformats.org/officeDocument/2006/relationships/image" Target="media/73d50b94e460a102e896c9b8c6a7548716fa3c6a.jpg"/><Relationship Id="rId10" Type="http://schemas.openxmlformats.org/officeDocument/2006/relationships/image" Target="media/9896f920446acfce1cc6fc61b1545628286604bd.jp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2026-05-07T14:07:31.806Z</dcterms:created>
  <dcterms:modified xsi:type="dcterms:W3CDTF">2026-05-07T14:07:31.806Z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